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 Display" w:hAnsi="Aptos Display"/>
          <w:b/>
          <w:color w:val="1F4E78"/>
          <w:sz w:val="40"/>
        </w:rPr>
        <w:t>TEMATICKÝ A ČASOVÝ PLÁN</w:t>
      </w:r>
    </w:p>
    <w:p>
      <w:pPr>
        <w:spacing w:after="80"/>
        <w:jc w:val="center"/>
      </w:pPr>
      <w:r>
        <w:rPr>
          <w:b/>
          <w:color w:val="2F75B5"/>
          <w:sz w:val="22"/>
        </w:rPr>
        <w:t>VÝCHOVA K OBČANSTVÍ – 7. ROČNÍK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c>
          <w:tcPr>
            <w:tcW w:type="dxa" w:w="3532"/>
            <w:shd w:fill="EAF2F8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1F4E78"/>
                <w:sz w:val="16"/>
              </w:rPr>
              <w:t>Časová dotace</w:t>
              <w:br/>
            </w:r>
            <w:r>
              <w:rPr>
                <w:color w:val="222222"/>
                <w:sz w:val="18"/>
              </w:rPr>
              <w:t>1 hodina týdně</w:t>
            </w:r>
          </w:p>
        </w:tc>
        <w:tc>
          <w:tcPr>
            <w:tcW w:type="dxa" w:w="3532"/>
            <w:shd w:fill="EAF2F8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1F4E78"/>
                <w:sz w:val="16"/>
              </w:rPr>
              <w:t>Východisko</w:t>
              <w:br/>
            </w:r>
            <w:r>
              <w:rPr>
                <w:color w:val="222222"/>
                <w:sz w:val="18"/>
              </w:rPr>
              <w:t>RVP ZV 2021</w:t>
            </w:r>
          </w:p>
        </w:tc>
        <w:tc>
          <w:tcPr>
            <w:tcW w:type="dxa" w:w="3532"/>
            <w:shd w:fill="EAF2F8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1F4E78"/>
                <w:sz w:val="16"/>
              </w:rPr>
              <w:t>Školní rok</w:t>
              <w:br/>
            </w:r>
            <w:r>
              <w:rPr>
                <w:color w:val="222222"/>
                <w:sz w:val="18"/>
              </w:rPr>
              <w:t>2026/2027</w:t>
            </w:r>
          </w:p>
        </w:tc>
      </w:tr>
    </w:tbl>
    <w:p>
      <w:pPr>
        <w:pStyle w:val="Heading1"/>
        <w:keepNext/>
      </w:pPr>
      <w:r>
        <w:t>ZÁŘÍ – ČESKO A JEHO SYMBOLY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Pojmenuje státní symboly ČR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Česko a jeho symboly – vlajka, znak, hymna a další státní symboly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vyhledává, třídí a hodnotí informace, nalézá vzájemné souvislosti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Vysvětlí význam státních symbolů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Kdy a proč používáme státní symboly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buduje si vztah k vytvořeným hodnotám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Charakterizuje korunovační klenoty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Korunovační klenoty – symbol české státnosti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 a třídí informace, nalézá vzájemné souvislosti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Objasní význam státních svátků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Proč máme státní svátky – události, které formovaly Česko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formuje své postoje a vztah k vytvořeným hodnotám</w:t>
            </w:r>
          </w:p>
        </w:tc>
      </w:tr>
    </w:tbl>
    <w:p>
      <w:pPr>
        <w:pStyle w:val="Heading1"/>
        <w:keepNext/>
      </w:pPr>
      <w:r>
        <w:t>ŘÍJEN – KDO V ČESKU ROZHODUJE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Objasní rozdělení státní moci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Kdo v Česku rozhoduje – zákonodárná, výkonná a soudní moc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vyhledává, třídí a hodnotí informace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Vysvětlí fungování obce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Kdo řídí naše město – obec, zastupitelstvo a starosta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formuje své postoje a buduje vztah k vytvořeným hodnotám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Uvede úkoly obecního úřadu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S čím jdu na úřad – obecní úřad v praktickém životě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digitální – využívá digitální zařízení při zapojení do života společnosti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Charakterizuje krajskou samosprávu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Kdo rozhoduje v našem kraji – krajský úřad a hejtman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buduje vztah k místu a společnosti, ve které žije</w:t>
            </w:r>
          </w:p>
        </w:tc>
      </w:tr>
    </w:tbl>
    <w:p>
      <w:pPr>
        <w:pStyle w:val="Heading1"/>
        <w:keepNext/>
      </w:pPr>
      <w:r>
        <w:t>LISTOPAD – MÍSTO, KDE ŽIJEME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Charakterizuje svůj region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Můj region – čím je Žatecko a Ústecký kraj výjimečný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buduje vztah k vytvořeným hodnotám a místu, kde žije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Popíše problémy obce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bych změnil ve svém městě – problémy a možnosti jejich řešení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formuje své postoje; Kompetence digitální – využívá digitální technologie při zapojení do života společnosti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Navrhne zlepšení obce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Kdybych byl starostou – jak bych zlepšil naše město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formuluje a obhajuje svůj názor; Kompetence občanské – aktivně se zajímá o své okolí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Vysvětlí význam místní samosprávy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Proč o všem nerozhoduje Praha – význam obcí a krajů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nalézá vzájemné souvislosti; Kompetence občanské – chápe význam veřejného života</w:t>
            </w:r>
          </w:p>
        </w:tc>
      </w:tr>
    </w:tbl>
    <w:p>
      <w:pPr>
        <w:pStyle w:val="Heading1"/>
        <w:keepNext/>
        <w:pageBreakBefore/>
      </w:pPr>
      <w:r>
        <w:t>PROSINEC – VLAST, NÁROD A MENŠINY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vlastenectví a nacionalismus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Mám rád svou zemi – vlastenectví × nacionalismus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vyhledává, třídí a hodnotí informace; vyvozuje závěry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Uvede příklady národní hrdosti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Na co můžeme být jako Češi hrdí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naslouchá názorům druhých a dodržuje pravidla dialogu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Charakterizuje národnostní menšiny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Kdo všechno tvoří Českou republiku – národnostní menšiny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oceňuje přínos příslušníků odlišných národů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Diskutuje o vztahu k vlasti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pro mě znamená být Čechem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naslouchá promluvám druhých lidí a dodržuje pravidla dialogu</w:t>
            </w:r>
          </w:p>
        </w:tc>
      </w:tr>
    </w:tbl>
    <w:p>
      <w:pPr>
        <w:pStyle w:val="Heading1"/>
        <w:keepNext/>
      </w:pPr>
      <w:r>
        <w:t>LEDEN – LIDSKÁ PRÁVA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Uvede základní lidská práva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Jaká mám práva – základní lidská práva a svobody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seznamuje se s právy druhých a učí se je respektovat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Uvede dokumenty o lidských právech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Kde jsou naše práva napsaná – Listina základních práv a svobod a další dokumenty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vyhledává, třídí a hodnotí informace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Posoudí porušování lidských práv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Kde končí moje svoboda – práva v praktických situacích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řešení problémů – kriticky myslí a obhajuje svá tvrzení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Diskutuje o ochraně práv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když někdo moje práva porušuje?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uvědomuje si nutnost pravidel pro život společnosti</w:t>
            </w:r>
          </w:p>
        </w:tc>
      </w:tr>
    </w:tbl>
    <w:p>
      <w:pPr>
        <w:pStyle w:val="Heading1"/>
        <w:keepNext/>
      </w:pPr>
      <w:r>
        <w:t>ÚNOR – MAJETEK, VLASTNICTVÍ A ODPOVĚDNOST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druhy vlastnictví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všechno můžeme vlastnit – osobní, rodinný, obecní a státní majetek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vyhledává, třídí a hodnotí informace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Uvede způsoby získání majetku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Jak lidé získávají majetek – práce, koupě, dar a dědictví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vyvozuje závěry a aplikuje znalosti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Posoudí význam majetku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Je majetek to nejdůležitější? – majetek a životní hodnoty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formuluje a obhajuje své názory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Vysvětlí význam ochrany majetku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Jak chránit svůj i cizí majetek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uvědomuje si nutnost pravidel pro život společnosti</w:t>
            </w:r>
          </w:p>
        </w:tc>
      </w:tr>
    </w:tbl>
    <w:p>
      <w:pPr>
        <w:pStyle w:val="Heading1"/>
        <w:keepNext/>
      </w:pPr>
      <w:r>
        <w:t>BŘEZEN – VANDALISMUS A PENÍZE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Posoudí důsledky vandalismu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Vandalismus – moje věc, nebo problém všech?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respektuje majetek a práva druhých; uvědomuje si nutnost pravidel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vhodné využití volného času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Volný čas – zábava, nuda a odpovědnost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sociální a personální – posuzuje vlastní jednání a jeho důsledky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Vysvětlí funkci peněz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Proč potřebujeme peníze – funkce a formy peněz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vyhledává, třídí a hodnotí informace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Hospodárně nakládá s penězi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Jak neutrácet všechno – jednoduchý rozpočet a hospodaření s penězi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řešení problémů – využívá získané informace při řešení praktických situací</w:t>
            </w:r>
          </w:p>
        </w:tc>
      </w:tr>
    </w:tbl>
    <w:p>
      <w:pPr>
        <w:pStyle w:val="Heading1"/>
        <w:keepNext/>
        <w:pageBreakBefore/>
      </w:pPr>
      <w:r>
        <w:t>DUBEN – REKLAMA A OVLIVŇOVÁNÍ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fakta a názory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Fakt, názor, nebo manipulace?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získané informace hodnotí a vyvozuje z nich závěry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Rozpozná manipulaci v reklamě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Jak nás reklama přesvědčuje k nákupu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řešení problémů – kriticky posuzuje sdělení a hledá možná vysvětlení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Posoudí vliv reklamy na člověka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Reklama, influenceři a sociální sítě – kdo ovlivňuje naše rozhodování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vhodně používá slovní i mimoslovní komunikaci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Vytvoří reklamní sdělení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Vytvoř vlastní reklamu – produkt, slogan a prezentace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digitální – vytváří a upravuje digitální obsah; Kompetence komunikativní – prezentuje vlastní sdělení</w:t>
            </w:r>
          </w:p>
        </w:tc>
      </w:tr>
    </w:tbl>
    <w:p>
      <w:pPr>
        <w:pStyle w:val="Heading1"/>
        <w:keepNext/>
      </w:pPr>
      <w:r>
        <w:t>KVĚTEN – KULTURA A UMĚNÍ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hmotnou a duchovní kulturu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všechno je kultura – není to jen divadlo a galerie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využívá různé zdroje informací a hodnotí je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základní druhy umění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Umění kolem nás – hudba, film, literatura, výtvarné umění a architektura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 učení – třídí informace a nalézá souvislosti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Charakterizuje kulturní instituce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Kam za kulturou – divadla, kina, muzea, galerie a knihovny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pěstuje zájem o současné dění v obci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Popíše kulturní život regionu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Kultura v Žatci a okolí – co můžeme navštívit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pěstuje zájem o současné dění v obci</w:t>
            </w:r>
          </w:p>
        </w:tc>
      </w:tr>
    </w:tbl>
    <w:p>
      <w:pPr>
        <w:pStyle w:val="Heading1"/>
        <w:keepNext/>
      </w:pPr>
      <w:r>
        <w:t>ČERVEN – SPOLEČENSKÉ CHOVÁNÍ A KULTURNÍ BOHATSTVÍ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235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Cíl vyučovací hodiny</w:t>
            </w:r>
          </w:p>
        </w:tc>
        <w:tc>
          <w:tcPr>
            <w:tcW w:type="dxa" w:w="4054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Téma hodiny</w:t>
            </w:r>
          </w:p>
        </w:tc>
        <w:tc>
          <w:tcPr>
            <w:tcW w:type="dxa" w:w="3883"/>
            <w:shd w:fill="1F4E78"/>
            <w:tcBorders>
              <w:top w:val="single" w:sz="6" w:color="1F4E78" w:space="0"/>
              <w:left w:val="single" w:sz="6" w:color="1F4E78" w:space="0"/>
              <w:bottom w:val="single" w:sz="6" w:color="1F4E78" w:space="0"/>
              <w:right w:val="single" w:sz="6" w:color="1F4E78" w:space="0"/>
              <w:insideH w:val="single" w:sz="6" w:color="1F4E78" w:space="0"/>
              <w:insideV w:val="single" w:sz="6" w:color="1F4E78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b/>
                <w:color w:val="FFFFFF"/>
                <w:sz w:val="16"/>
              </w:rPr>
              <w:t>Zaměření na rozvíjení klíčových kompetencí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Uplatňuje pravidla společenského chování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Jak se chovat mezi lidmi – běžné společenské situace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vhodně používá slovní i mimoslovní způsoby komunikace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Rozliší vhodné a nevhodné chování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už je trapas? – společenské situace v praxi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sociální a personální – hodnotí svoje jednání i jednání ostatních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Vysvětlí význam kulturního dědictví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Co bychom měli zachovat pro další generace – kulturní bohatství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občanské – buduje vztah k vytvořeným hodnotám</w:t>
            </w:r>
          </w:p>
        </w:tc>
      </w:tr>
      <w:tr>
        <w:tc>
          <w:tcPr>
            <w:tcW w:type="dxa" w:w="235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Představí kulturní život regionu</w:t>
            </w:r>
          </w:p>
        </w:tc>
        <w:tc>
          <w:tcPr>
            <w:tcW w:type="dxa" w:w="4054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Žatec pro návštěvníka – kulturní průvodce naším městem a regionem</w:t>
            </w:r>
          </w:p>
        </w:tc>
        <w:tc>
          <w:tcPr>
            <w:tcW w:type="dxa" w:w="3883"/>
            <w:tcBorders>
              <w:top w:val="single" w:sz="5" w:color="B9C7D3" w:space="0"/>
              <w:left w:val="single" w:sz="5" w:color="B9C7D3" w:space="0"/>
              <w:bottom w:val="single" w:sz="5" w:color="B9C7D3" w:space="0"/>
              <w:right w:val="single" w:sz="5" w:color="B9C7D3" w:space="0"/>
              <w:insideH w:val="single" w:sz="5" w:color="B9C7D3" w:space="0"/>
              <w:insideV w:val="single" w:sz="5" w:color="B9C7D3" w:space="0"/>
            </w:tcBorders>
            <w:tcMar>
              <w:top w:w="35" w:type="dxa"/>
              <w:start w:w="60" w:type="dxa"/>
              <w:bottom w:w="35" w:type="dxa"/>
              <w:end w:w="60" w:type="dxa"/>
            </w:tcMar>
            <w:vAlign w:val="top"/>
            <w:shd w:fill="F7FAFC"/>
          </w:tcPr>
          <w:p>
            <w:pPr>
              <w:spacing w:after="0" w:line="228" w:lineRule="auto" w:before="0"/>
            </w:pPr>
            <w:r>
              <w:rPr>
                <w:rFonts w:ascii="Aptos" w:hAnsi="Aptos"/>
                <w:sz w:val="16"/>
              </w:rPr>
              <w:t>Kompetence komunikativní – prezentuje výsledky své práce; Kompetence občanské – pěstuje zájem o dění v obci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87878"/>
        <w:sz w:val="15"/>
      </w:rPr>
      <w:t>Výchova k občanství – 7. ročník | Tematický a časový plán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2222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